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6B25" w14:textId="77777777" w:rsidR="00A01B7E" w:rsidRPr="00A01B7E" w:rsidRDefault="00A01B7E" w:rsidP="00A01B7E">
      <w:pPr>
        <w:spacing w:after="0" w:line="390" w:lineRule="atLeast"/>
        <w:outlineLvl w:val="0"/>
        <w:rPr>
          <w:rFonts w:ascii="Arial" w:eastAsia="Times New Roman" w:hAnsi="Arial" w:cs="Arial"/>
          <w:b/>
          <w:bCs/>
          <w:color w:val="CC3366"/>
          <w:kern w:val="36"/>
          <w:sz w:val="39"/>
          <w:szCs w:val="39"/>
          <w:lang w:eastAsia="ru-RU"/>
        </w:rPr>
      </w:pPr>
      <w:r w:rsidRPr="00A01B7E">
        <w:rPr>
          <w:rFonts w:ascii="Arial" w:eastAsia="Times New Roman" w:hAnsi="Arial" w:cs="Arial"/>
          <w:b/>
          <w:bCs/>
          <w:color w:val="CC3366"/>
          <w:kern w:val="36"/>
          <w:sz w:val="39"/>
          <w:szCs w:val="39"/>
          <w:lang w:eastAsia="ru-RU"/>
        </w:rPr>
        <w:t>О вреде наркотиков. Полезные советы для школьников и подростков</w:t>
      </w:r>
      <w:r>
        <w:rPr>
          <w:rFonts w:ascii="Arial" w:eastAsia="Times New Roman" w:hAnsi="Arial" w:cs="Arial"/>
          <w:b/>
          <w:bCs/>
          <w:color w:val="CC3366"/>
          <w:kern w:val="36"/>
          <w:sz w:val="39"/>
          <w:szCs w:val="39"/>
          <w:lang w:eastAsia="ru-RU"/>
        </w:rPr>
        <w:t>.</w:t>
      </w:r>
    </w:p>
    <w:p w14:paraId="6EC955A9"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14:paraId="3CE831E6"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14:paraId="32CF27FC"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 xml:space="preserve">Один из американских наркологов Р. </w:t>
      </w:r>
      <w:proofErr w:type="spellStart"/>
      <w:r w:rsidRPr="00A01B7E">
        <w:rPr>
          <w:rFonts w:ascii="Arial" w:eastAsia="Times New Roman" w:hAnsi="Arial" w:cs="Arial"/>
          <w:sz w:val="28"/>
          <w:szCs w:val="28"/>
          <w:lang w:eastAsia="ru-RU"/>
        </w:rPr>
        <w:t>Христофсен</w:t>
      </w:r>
      <w:proofErr w:type="spellEnd"/>
      <w:r w:rsidRPr="00A01B7E">
        <w:rPr>
          <w:rFonts w:ascii="Arial" w:eastAsia="Times New Roman" w:hAnsi="Arial" w:cs="Arial"/>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14:paraId="503DC9CF"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14:paraId="6D73ED2D"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14:paraId="135ED588"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14:paraId="38327163"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14:paraId="0234B889"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14:paraId="3B9823E1"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14:paraId="56A54CD9"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w:t>
      </w:r>
      <w:r>
        <w:rPr>
          <w:rFonts w:ascii="Arial" w:eastAsia="Times New Roman" w:hAnsi="Arial" w:cs="Arial"/>
          <w:sz w:val="28"/>
          <w:szCs w:val="28"/>
          <w:lang w:eastAsia="ru-RU"/>
        </w:rPr>
        <w:t>,</w:t>
      </w:r>
      <w:r w:rsidRPr="00A01B7E">
        <w:rPr>
          <w:rFonts w:ascii="Arial" w:eastAsia="Times New Roman" w:hAnsi="Arial" w:cs="Arial"/>
          <w:sz w:val="28"/>
          <w:szCs w:val="2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14:paraId="1E821712"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w:t>
      </w:r>
      <w:r>
        <w:rPr>
          <w:rFonts w:ascii="Arial" w:eastAsia="Times New Roman" w:hAnsi="Arial" w:cs="Arial"/>
          <w:sz w:val="28"/>
          <w:szCs w:val="28"/>
          <w:lang w:eastAsia="ru-RU"/>
        </w:rPr>
        <w:t>,</w:t>
      </w:r>
      <w:r w:rsidRPr="00A01B7E">
        <w:rPr>
          <w:rFonts w:ascii="Arial" w:eastAsia="Times New Roman" w:hAnsi="Arial" w:cs="Arial"/>
          <w:sz w:val="28"/>
          <w:szCs w:val="28"/>
          <w:lang w:eastAsia="ru-RU"/>
        </w:rPr>
        <w:t xml:space="preserve"> клеток головного мозга отмирает.</w:t>
      </w:r>
    </w:p>
    <w:p w14:paraId="7FBBD923"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14:paraId="64861E7B"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14:paraId="084C3DD0"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14:paraId="6FEC01F7"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w:t>
      </w:r>
      <w:r w:rsidRPr="00A01B7E">
        <w:rPr>
          <w:rFonts w:ascii="Arial" w:eastAsia="Times New Roman" w:hAnsi="Arial" w:cs="Arial"/>
          <w:sz w:val="28"/>
          <w:szCs w:val="28"/>
          <w:lang w:eastAsia="ru-RU"/>
        </w:rPr>
        <w:lastRenderedPageBreak/>
        <w:t>возможным из-за ярко выраженных нарушений в центральной нервной системе и мозге.</w:t>
      </w:r>
    </w:p>
    <w:p w14:paraId="4C1463C8"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14:paraId="4544BDA8" w14:textId="77777777" w:rsidR="00A01B7E" w:rsidRPr="00A01B7E" w:rsidRDefault="00A01B7E" w:rsidP="00A01B7E">
      <w:pPr>
        <w:spacing w:after="0" w:line="240" w:lineRule="auto"/>
        <w:ind w:firstLine="450"/>
        <w:jc w:val="both"/>
        <w:rPr>
          <w:rFonts w:ascii="Arial" w:eastAsia="Times New Roman" w:hAnsi="Arial" w:cs="Arial"/>
          <w:sz w:val="28"/>
          <w:szCs w:val="28"/>
          <w:lang w:eastAsia="ru-RU"/>
        </w:rPr>
      </w:pPr>
      <w:r>
        <w:rPr>
          <w:rFonts w:ascii="Arial" w:eastAsia="Times New Roman" w:hAnsi="Arial" w:cs="Arial"/>
          <w:sz w:val="28"/>
          <w:szCs w:val="28"/>
          <w:lang w:eastAsia="ru-RU"/>
        </w:rPr>
        <w:t>По мнению врачей,</w:t>
      </w:r>
      <w:r w:rsidRPr="00A01B7E">
        <w:rPr>
          <w:rFonts w:ascii="Arial" w:eastAsia="Times New Roman" w:hAnsi="Arial" w:cs="Arial"/>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14:paraId="792CB33D" w14:textId="77777777" w:rsidR="00A01B7E" w:rsidRDefault="00A01B7E" w:rsidP="00A01B7E">
      <w:pPr>
        <w:spacing w:after="0" w:line="240" w:lineRule="auto"/>
        <w:ind w:firstLine="450"/>
        <w:jc w:val="both"/>
        <w:rPr>
          <w:rFonts w:ascii="Arial" w:eastAsia="Times New Roman" w:hAnsi="Arial" w:cs="Arial"/>
          <w:sz w:val="28"/>
          <w:szCs w:val="28"/>
          <w:lang w:eastAsia="ru-RU"/>
        </w:rPr>
      </w:pPr>
      <w:r w:rsidRPr="00A01B7E">
        <w:rPr>
          <w:rFonts w:ascii="Arial" w:eastAsia="Times New Roman" w:hAnsi="Arial" w:cs="Arial"/>
          <w:sz w:val="28"/>
          <w:szCs w:val="28"/>
          <w:lang w:eastAsia="ru-RU"/>
        </w:rPr>
        <w:t xml:space="preserve">В России запрещено хранить наркотики — даже небольшие дозы. Это преследуется по закону. </w:t>
      </w:r>
    </w:p>
    <w:p w14:paraId="42E529DD" w14:textId="77777777" w:rsidR="00A01B7E" w:rsidRPr="00A01B7E" w:rsidRDefault="00A01B7E" w:rsidP="00A01B7E">
      <w:pPr>
        <w:spacing w:after="0" w:line="240" w:lineRule="auto"/>
        <w:ind w:firstLine="450"/>
        <w:jc w:val="both"/>
        <w:rPr>
          <w:rFonts w:ascii="Arial" w:eastAsia="Times New Roman" w:hAnsi="Arial" w:cs="Arial"/>
          <w:color w:val="FF0000"/>
          <w:sz w:val="28"/>
          <w:szCs w:val="28"/>
          <w:lang w:eastAsia="ru-RU"/>
        </w:rPr>
      </w:pPr>
      <w:r w:rsidRPr="00A01B7E">
        <w:rPr>
          <w:rFonts w:ascii="Arial" w:eastAsia="Times New Roman" w:hAnsi="Arial" w:cs="Arial"/>
          <w:color w:val="FF0000"/>
          <w:sz w:val="28"/>
          <w:szCs w:val="28"/>
          <w:lang w:eastAsia="ru-RU"/>
        </w:rPr>
        <w:t xml:space="preserve">Никогда не прикасайся к наркотикам, не бери их, не клади к себе в карман, нигде не прячь. </w:t>
      </w:r>
    </w:p>
    <w:p w14:paraId="6C83E31E" w14:textId="77777777" w:rsidR="00A01B7E" w:rsidRPr="00A01B7E" w:rsidRDefault="00A01B7E" w:rsidP="00A01B7E">
      <w:pPr>
        <w:spacing w:after="0" w:line="240" w:lineRule="auto"/>
        <w:ind w:firstLine="450"/>
        <w:jc w:val="both"/>
        <w:rPr>
          <w:rFonts w:ascii="Arial" w:eastAsia="Times New Roman" w:hAnsi="Arial" w:cs="Arial"/>
          <w:color w:val="FF0000"/>
          <w:sz w:val="28"/>
          <w:szCs w:val="28"/>
          <w:lang w:eastAsia="ru-RU"/>
        </w:rPr>
      </w:pPr>
      <w:r w:rsidRPr="00A01B7E">
        <w:rPr>
          <w:rFonts w:ascii="Arial" w:eastAsia="Times New Roman" w:hAnsi="Arial" w:cs="Arial"/>
          <w:color w:val="FF0000"/>
          <w:sz w:val="28"/>
          <w:szCs w:val="28"/>
          <w:lang w:eastAsia="ru-RU"/>
        </w:rPr>
        <w:t>Учти, что наркомания — это болезнь, которая полностью меняет человеческую личность, делая человека подлым.</w:t>
      </w:r>
    </w:p>
    <w:p w14:paraId="1AACDBF4" w14:textId="77777777" w:rsidR="00A01B7E" w:rsidRPr="00A01B7E" w:rsidRDefault="00A01B7E" w:rsidP="00A01B7E">
      <w:pPr>
        <w:spacing w:after="0" w:line="240" w:lineRule="auto"/>
        <w:ind w:firstLine="450"/>
        <w:jc w:val="both"/>
        <w:rPr>
          <w:rFonts w:ascii="Arial" w:eastAsia="Times New Roman" w:hAnsi="Arial" w:cs="Arial"/>
          <w:color w:val="FF0000"/>
          <w:sz w:val="28"/>
          <w:szCs w:val="28"/>
          <w:lang w:eastAsia="ru-RU"/>
        </w:rPr>
      </w:pPr>
      <w:r w:rsidRPr="00A01B7E">
        <w:rPr>
          <w:rFonts w:ascii="Arial" w:eastAsia="Times New Roman" w:hAnsi="Arial" w:cs="Arial"/>
          <w:color w:val="FF0000"/>
          <w:sz w:val="28"/>
          <w:szCs w:val="28"/>
          <w:lang w:eastAsia="ru-RU"/>
        </w:rPr>
        <w:t xml:space="preserve"> Наркоман может дать наркотик на хранение и сам же донести на тебя, чтобы отвести от себя подозрение.</w:t>
      </w:r>
    </w:p>
    <w:p w14:paraId="747EE266" w14:textId="77777777" w:rsidR="00A01B7E" w:rsidRPr="00A01B7E" w:rsidRDefault="00A01B7E" w:rsidP="00A01B7E">
      <w:pPr>
        <w:spacing w:after="0" w:line="240" w:lineRule="auto"/>
        <w:ind w:firstLine="450"/>
        <w:jc w:val="both"/>
        <w:rPr>
          <w:rFonts w:ascii="Arial" w:eastAsia="Times New Roman" w:hAnsi="Arial" w:cs="Arial"/>
          <w:color w:val="FF0000"/>
          <w:sz w:val="28"/>
          <w:szCs w:val="28"/>
          <w:lang w:eastAsia="ru-RU"/>
        </w:rPr>
      </w:pPr>
      <w:r w:rsidRPr="00A01B7E">
        <w:rPr>
          <w:rFonts w:ascii="Arial" w:eastAsia="Times New Roman" w:hAnsi="Arial" w:cs="Arial"/>
          <w:color w:val="FF0000"/>
          <w:sz w:val="28"/>
          <w:szCs w:val="28"/>
          <w:lang w:eastAsia="ru-RU"/>
        </w:rPr>
        <w:t xml:space="preserve">Ни под каким предлогом не пробуй наркотик. </w:t>
      </w:r>
    </w:p>
    <w:p w14:paraId="42C05D30" w14:textId="77777777" w:rsidR="00A01B7E" w:rsidRPr="00A01B7E" w:rsidRDefault="00A01B7E" w:rsidP="00A01B7E">
      <w:pPr>
        <w:spacing w:after="0" w:line="240" w:lineRule="auto"/>
        <w:ind w:firstLine="450"/>
        <w:jc w:val="both"/>
        <w:rPr>
          <w:rFonts w:ascii="Arial" w:eastAsia="Times New Roman" w:hAnsi="Arial" w:cs="Arial"/>
          <w:color w:val="FF0000"/>
          <w:sz w:val="28"/>
          <w:szCs w:val="28"/>
          <w:lang w:eastAsia="ru-RU"/>
        </w:rPr>
      </w:pPr>
      <w:r w:rsidRPr="00A01B7E">
        <w:rPr>
          <w:rFonts w:ascii="Arial" w:eastAsia="Times New Roman" w:hAnsi="Arial" w:cs="Arial"/>
          <w:color w:val="FF0000"/>
          <w:sz w:val="28"/>
          <w:szCs w:val="28"/>
          <w:lang w:eastAsia="ru-RU"/>
        </w:rPr>
        <w:t xml:space="preserve">Если же это все-таки с тобой произошло, то откажись от следующей дозы, чтобы не вызывать привыкание. </w:t>
      </w:r>
    </w:p>
    <w:p w14:paraId="68C3D746" w14:textId="77777777" w:rsidR="00A01B7E" w:rsidRPr="00A01B7E" w:rsidRDefault="00A01B7E" w:rsidP="00A01B7E">
      <w:pPr>
        <w:spacing w:after="0" w:line="240" w:lineRule="auto"/>
        <w:ind w:firstLine="450"/>
        <w:jc w:val="both"/>
        <w:rPr>
          <w:rFonts w:ascii="Arial" w:eastAsia="Times New Roman" w:hAnsi="Arial" w:cs="Arial"/>
          <w:color w:val="FF0000"/>
          <w:sz w:val="28"/>
          <w:szCs w:val="28"/>
          <w:lang w:eastAsia="ru-RU"/>
        </w:rPr>
      </w:pPr>
      <w:r w:rsidRPr="00A01B7E">
        <w:rPr>
          <w:rFonts w:ascii="Arial" w:eastAsia="Times New Roman" w:hAnsi="Arial" w:cs="Arial"/>
          <w:color w:val="FF0000"/>
          <w:sz w:val="28"/>
          <w:szCs w:val="28"/>
          <w:lang w:eastAsia="ru-RU"/>
        </w:rPr>
        <w:t>Если же ты чувствуешь, что попал в сети наркомании, сразу же посоветуйся с теми из взрослых людей, кому ты доверяешь.</w:t>
      </w:r>
    </w:p>
    <w:p w14:paraId="3C26744B" w14:textId="77777777" w:rsidR="00A01B7E" w:rsidRPr="00A01B7E" w:rsidRDefault="00A01B7E" w:rsidP="00A01B7E">
      <w:pPr>
        <w:spacing w:after="0" w:line="240" w:lineRule="auto"/>
        <w:ind w:right="60"/>
        <w:textAlignment w:val="top"/>
        <w:rPr>
          <w:rFonts w:ascii="Arial" w:eastAsia="Times New Roman" w:hAnsi="Arial" w:cs="Arial"/>
          <w:color w:val="FF0000"/>
          <w:sz w:val="28"/>
          <w:szCs w:val="28"/>
          <w:lang w:eastAsia="ru-RU"/>
        </w:rPr>
      </w:pPr>
    </w:p>
    <w:p w14:paraId="2A482F40" w14:textId="77777777" w:rsidR="00A82B59" w:rsidRPr="00A01B7E" w:rsidRDefault="00A01B7E">
      <w:pPr>
        <w:rPr>
          <w:sz w:val="28"/>
          <w:szCs w:val="28"/>
        </w:rPr>
      </w:pPr>
      <w:r>
        <w:rPr>
          <w:sz w:val="28"/>
          <w:szCs w:val="28"/>
        </w:rPr>
        <w:t xml:space="preserve">Источник: </w:t>
      </w:r>
      <w:r w:rsidRPr="00A01B7E">
        <w:rPr>
          <w:sz w:val="28"/>
          <w:szCs w:val="28"/>
        </w:rPr>
        <w:t>https://vashechudo.ru/malchishkam/o-vrede-narkotikov-poleznye-sovety-dlja-shkolnikov-i-podrostkov.html</w:t>
      </w:r>
    </w:p>
    <w:sectPr w:rsidR="00A82B59" w:rsidRPr="00A01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D0ACA"/>
    <w:multiLevelType w:val="multilevel"/>
    <w:tmpl w:val="439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FB"/>
    <w:rsid w:val="000326FB"/>
    <w:rsid w:val="00791D34"/>
    <w:rsid w:val="00A01B7E"/>
    <w:rsid w:val="00A8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D46C"/>
  <w15:chartTrackingRefBased/>
  <w15:docId w15:val="{E7726DC8-73E0-4F70-8471-00859419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28742">
      <w:bodyDiv w:val="1"/>
      <w:marLeft w:val="0"/>
      <w:marRight w:val="0"/>
      <w:marTop w:val="0"/>
      <w:marBottom w:val="0"/>
      <w:divBdr>
        <w:top w:val="none" w:sz="0" w:space="0" w:color="auto"/>
        <w:left w:val="none" w:sz="0" w:space="0" w:color="auto"/>
        <w:bottom w:val="none" w:sz="0" w:space="0" w:color="auto"/>
        <w:right w:val="none" w:sz="0" w:space="0" w:color="auto"/>
      </w:divBdr>
      <w:divsChild>
        <w:div w:id="256520961">
          <w:marLeft w:val="0"/>
          <w:marRight w:val="0"/>
          <w:marTop w:val="0"/>
          <w:marBottom w:val="0"/>
          <w:divBdr>
            <w:top w:val="none" w:sz="0" w:space="0" w:color="auto"/>
            <w:left w:val="none" w:sz="0" w:space="0" w:color="auto"/>
            <w:bottom w:val="none" w:sz="0" w:space="0" w:color="auto"/>
            <w:right w:val="none" w:sz="0" w:space="0" w:color="auto"/>
          </w:divBdr>
        </w:div>
        <w:div w:id="435179828">
          <w:marLeft w:val="0"/>
          <w:marRight w:val="0"/>
          <w:marTop w:val="0"/>
          <w:marBottom w:val="0"/>
          <w:divBdr>
            <w:top w:val="none" w:sz="0" w:space="0" w:color="auto"/>
            <w:left w:val="none" w:sz="0" w:space="0" w:color="auto"/>
            <w:bottom w:val="none" w:sz="0" w:space="0" w:color="auto"/>
            <w:right w:val="none" w:sz="0" w:space="0" w:color="auto"/>
          </w:divBdr>
          <w:divsChild>
            <w:div w:id="1363900233">
              <w:marLeft w:val="0"/>
              <w:marRight w:val="150"/>
              <w:marTop w:val="150"/>
              <w:marBottom w:val="30"/>
              <w:divBdr>
                <w:top w:val="single" w:sz="6" w:space="2" w:color="444444"/>
                <w:left w:val="single" w:sz="6" w:space="2" w:color="444444"/>
                <w:bottom w:val="single" w:sz="6" w:space="2" w:color="444444"/>
                <w:right w:val="single" w:sz="6" w:space="2" w:color="444444"/>
              </w:divBdr>
            </w:div>
            <w:div w:id="1861434663">
              <w:marLeft w:val="0"/>
              <w:marRight w:val="0"/>
              <w:marTop w:val="0"/>
              <w:marBottom w:val="0"/>
              <w:divBdr>
                <w:top w:val="none" w:sz="0" w:space="0" w:color="auto"/>
                <w:left w:val="none" w:sz="0" w:space="0" w:color="auto"/>
                <w:bottom w:val="none" w:sz="0" w:space="0" w:color="auto"/>
                <w:right w:val="none" w:sz="0" w:space="0" w:color="auto"/>
              </w:divBdr>
              <w:divsChild>
                <w:div w:id="1937128321">
                  <w:marLeft w:val="0"/>
                  <w:marRight w:val="0"/>
                  <w:marTop w:val="0"/>
                  <w:marBottom w:val="0"/>
                  <w:divBdr>
                    <w:top w:val="none" w:sz="0" w:space="0" w:color="auto"/>
                    <w:left w:val="none" w:sz="0" w:space="0" w:color="auto"/>
                    <w:bottom w:val="none" w:sz="0" w:space="0" w:color="auto"/>
                    <w:right w:val="none" w:sz="0" w:space="0" w:color="auto"/>
                  </w:divBdr>
                  <w:divsChild>
                    <w:div w:id="1857840962">
                      <w:marLeft w:val="0"/>
                      <w:marRight w:val="0"/>
                      <w:marTop w:val="0"/>
                      <w:marBottom w:val="0"/>
                      <w:divBdr>
                        <w:top w:val="none" w:sz="0" w:space="0" w:color="auto"/>
                        <w:left w:val="none" w:sz="0" w:space="0" w:color="auto"/>
                        <w:bottom w:val="none" w:sz="0" w:space="0" w:color="auto"/>
                        <w:right w:val="none" w:sz="0" w:space="0" w:color="auto"/>
                      </w:divBdr>
                      <w:divsChild>
                        <w:div w:id="20610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Company>SPecialiST RePack</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Михайловская</cp:lastModifiedBy>
  <cp:revision>2</cp:revision>
  <dcterms:created xsi:type="dcterms:W3CDTF">2020-04-22T15:09:00Z</dcterms:created>
  <dcterms:modified xsi:type="dcterms:W3CDTF">2020-04-22T15:09:00Z</dcterms:modified>
</cp:coreProperties>
</file>