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D7" w:rsidRPr="00EB04CD" w:rsidRDefault="000207D7" w:rsidP="00EB04CD">
      <w:pPr>
        <w:shd w:val="clear" w:color="auto" w:fill="FFFFFF"/>
        <w:spacing w:after="0" w:line="288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34"/>
          <w:szCs w:val="34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  <w:t xml:space="preserve">Источник: </w:t>
      </w:r>
      <w:hyperlink r:id="rId5" w:history="1">
        <w:r w:rsidRPr="00EB04CD">
          <w:rPr>
            <w:rStyle w:val="a4"/>
            <w:rFonts w:ascii="Times New Roman" w:hAnsi="Times New Roman" w:cs="Times New Roman"/>
            <w:b/>
            <w:sz w:val="34"/>
            <w:szCs w:val="34"/>
          </w:rPr>
          <w:t>http://cgon.rospotrebnadzor.ru/</w:t>
        </w:r>
      </w:hyperlink>
    </w:p>
    <w:p w:rsidR="000207D7" w:rsidRPr="00EB04CD" w:rsidRDefault="000207D7" w:rsidP="00EB04CD">
      <w:pPr>
        <w:shd w:val="clear" w:color="auto" w:fill="FFFFFF"/>
        <w:spacing w:after="0" w:line="288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ru-RU"/>
        </w:rPr>
      </w:pP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bookmarkStart w:id="0" w:name="_GoBack"/>
      <w:r w:rsidRPr="00EB04CD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О вреде курения</w:t>
      </w:r>
      <w:bookmarkEnd w:id="0"/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 из самых значительных угроз здоровью человека.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 descr="http://cgon.rospotrebnadzor.ru/upload/medialibrary/be3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e3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Всемирной организация здравоохранения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</w:t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воздействии курения на организм</w:t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приводит к зависимости.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533650"/>
            <wp:effectExtent l="0" t="0" r="0" b="0"/>
            <wp:docPr id="11" name="Рисунок 11" descr="http://cgon.rospotrebnadzor.ru/upload/medialibrary/a43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43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раздражительность</w:t>
      </w:r>
    </w:p>
    <w:p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концентрации внимания</w:t>
      </w:r>
    </w:p>
    <w:p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 сном</w:t>
      </w:r>
    </w:p>
    <w:p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повышенный аппетит</w:t>
      </w:r>
    </w:p>
    <w:p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мощная тяга к табаку.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сгорании 20 г. табака в среднем образуется: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0,0012 г. синильной кислоты;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0,0012 г. сероводорода;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0,22 г. пиридиновых оснований;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0,18 г. никотина;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0,64 г. аммиака;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0,92 г. оксида углерода;</w:t>
      </w:r>
    </w:p>
    <w:p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курильщики считают, что курение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сигареты с фильтром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 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легких сигаре</w:t>
      </w:r>
      <w:r w:rsidR="000207D7"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считают, что курение легких сигарет оказывает минимальное воздействие на организм.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Вред, наносимый курением любых сигарет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одинаков для всех курильщиков.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курение приводит к заболеваниям различных органов и систем.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ущерб здоровью в целом наносит употребление табака?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Курение увеличивает риск смерти от рака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других заболеваний у онкологических больных и здоровых людей.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может стать причиной онкологического процесса в любом органе: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мочевой пузырь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(острый миелоидный лейкоз)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шейка матки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кишечник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пищевод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почки и мочеточники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гортань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ротовая полость (горло, язык, мягкое небо и миндалины)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поджелудочная железа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желудок</w:t>
      </w:r>
    </w:p>
    <w:p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трахея, бронх и легкие 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505075"/>
            <wp:effectExtent l="0" t="0" r="0" b="9525"/>
            <wp:docPr id="10" name="Рисунок 10" descr="http://cgon.rospotrebnadzor.ru/upload/medialibrary/d49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49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Если отказаться от курения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год после отказа от курения - риск развития сердечно - сосудистых заболеваний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уменьшается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вдвое, через 15 лет риск аналогичен риску того, кто никогда не курил.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771775"/>
            <wp:effectExtent l="0" t="0" r="9525" b="9525"/>
            <wp:docPr id="9" name="Рисунок 9" descr="http://cgon.rospotrebnadzor.ru/upload/medialibrary/1ae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ae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курящих людей увеличивается риск развития язвы, а также рака желудка.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905000"/>
            <wp:effectExtent l="0" t="0" r="0" b="0"/>
            <wp:docPr id="8" name="Рисунок 8" descr="http://cgon.rospotrebnadzor.ru/upload/medialibrary/391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91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является важным фактором риска развития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рака почки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чем больше стаж курения, тем выше риск.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3057525"/>
            <wp:effectExtent l="0" t="0" r="9525" b="9525"/>
            <wp:docPr id="7" name="Рисунок 7" descr="http://cgon.rospotrebnadzor.ru/upload/medialibrary/507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07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вызывает преждевременное старение кожи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10-20 лет.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курения предотвращает дальнейшее ухудшение состояние кожи, вызванное курением.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085975"/>
            <wp:effectExtent l="0" t="0" r="9525" b="9525"/>
            <wp:docPr id="6" name="Рисунок 6" descr="http://cgon.rospotrebnadzor.ru/upload/medialibrary/82b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2b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привести к снижению костной массы и повышению хрупкости костей.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 должны быть особенно осторожны, поскольку они чаще страдают от развития остеопороза, чем некурящие.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одним из типов инсульта, и может вызвать обширное повреждение головного мозга и смерть.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37155"/>
            <wp:effectExtent l="0" t="0" r="3175" b="0"/>
            <wp:docPr id="5" name="Рисунок 5" descr="http://cgon.rospotrebnadzor.ru/upload/medialibrary/362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362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лет после прекращения курения риск развития инсульта уменьшится вдвое, и в течение пяти лет он будет таким же, как у некурящих.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Кашель, простуда, хрипы и астма - только начало.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вызывает 84% смертей от рака легких и 83% смертей от хронической обструктивной болезни легких (ХОБЛ).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219450"/>
            <wp:effectExtent l="0" t="0" r="9525" b="0"/>
            <wp:docPr id="4" name="Рисунок 4" descr="http://cgon.rospotrebnadzor.ru/upload/medialibrary/c4d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c4d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эффективный способ замедлить прогрессирование заболевания - прекращение курения.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09850"/>
            <wp:effectExtent l="0" t="0" r="0" b="0"/>
            <wp:docPr id="3" name="Рисунок 3" descr="http://cgon.rospotrebnadzor.ru/upload/medialibrary/740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40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серьезным последствием курения для органов ротовой полости 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риск развития рака губ, языка, горла, гортани и пищевода.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93% </w:t>
      </w:r>
      <w:proofErr w:type="spellStart"/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орофарингеальных</w:t>
      </w:r>
      <w:proofErr w:type="spellEnd"/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раков (рак в горле) вызваны курением.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вызвать импотенцию у мужчин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оно повреждает кровеносные сосуды, которые снабжают кровью половые органы. Это также может оказать влияние на качество семенной жидкости, уменьшить количество сперматозоидов, что приведет к бесплодию.</w:t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у женщин увеличивает риск развития бесплодия, а также развития рака шейки матки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3000375"/>
            <wp:effectExtent l="0" t="0" r="0" b="9525"/>
            <wp:docPr id="2" name="Рисунок 2" descr="http://cgon.rospotrebnadzor.ru/upload/medialibrary/ae3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ae3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во время беременности имеет целый ряд рисков: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преждевременные роды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выкидыш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мертворождение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вес при рождении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синдром внезапной детской смерти</w:t>
      </w:r>
    </w:p>
    <w:p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болезни.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последствий, вызванных курением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табакокурения среди населения заключается в следующем:</w:t>
      </w:r>
    </w:p>
    <w:p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повышении цен на сигареты</w:t>
      </w:r>
    </w:p>
    <w:p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соблюдении возрастных ограничений продажи сигарет</w:t>
      </w:r>
    </w:p>
    <w:p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работников школ в профилактике табакокурения.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Учителя, медицинские работники, психологи школ должны прививать детям и подросткам понимание ценности здоровья 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обратить внимание на мотивацию к курению у подростков: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любопытство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взрослых и друзей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получение удовольствия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боязнь оказаться несовременным, не модным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боязнь отстать от сверстников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самоутверждение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«поддержать компанию»</w:t>
      </w:r>
    </w:p>
    <w:p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нечего делать».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552700"/>
            <wp:effectExtent l="0" t="0" r="0" b="0"/>
            <wp:docPr id="1" name="Рисунок 1" descr="http://cgon.rospotrebnadzor.ru/upload/medialibrary/bf9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bf9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игнорирование занятий спортом</w:t>
      </w:r>
    </w:p>
    <w:p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или индифферентное отношение к курению в семье</w:t>
      </w:r>
    </w:p>
    <w:p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конфликты в семье</w:t>
      </w:r>
    </w:p>
    <w:p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конфликты по месту учебы</w:t>
      </w:r>
    </w:p>
    <w:p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адаптации в старших классах 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биологические факторы:</w:t>
      </w:r>
    </w:p>
    <w:p w:rsidR="00760670" w:rsidRPr="00EB04CD" w:rsidRDefault="00760670" w:rsidP="00EB04CD">
      <w:pPr>
        <w:numPr>
          <w:ilvl w:val="0"/>
          <w:numId w:val="8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пассивное курение</w:t>
      </w:r>
    </w:p>
    <w:p w:rsidR="00760670" w:rsidRPr="00EB04CD" w:rsidRDefault="00760670" w:rsidP="00EB04CD">
      <w:pPr>
        <w:numPr>
          <w:ilvl w:val="0"/>
          <w:numId w:val="8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алкоголя.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вы прекратите курить, ваше здоровье улучшится, и ваш организм начнет восстанавливаться.</w:t>
      </w:r>
    </w:p>
    <w:p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C272FB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Каждая сигарета, которую вы курите, вредна!</w:t>
      </w:r>
    </w:p>
    <w:sectPr w:rsidR="00C272FB" w:rsidRPr="00EB04CD" w:rsidSect="00B8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7BB0"/>
    <w:multiLevelType w:val="multilevel"/>
    <w:tmpl w:val="BFC2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847AE"/>
    <w:multiLevelType w:val="multilevel"/>
    <w:tmpl w:val="290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70676"/>
    <w:multiLevelType w:val="multilevel"/>
    <w:tmpl w:val="2826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A406D"/>
    <w:multiLevelType w:val="multilevel"/>
    <w:tmpl w:val="CE4C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CB6431"/>
    <w:multiLevelType w:val="multilevel"/>
    <w:tmpl w:val="DA5A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DC1AA8"/>
    <w:multiLevelType w:val="multilevel"/>
    <w:tmpl w:val="CDB2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C32BD1"/>
    <w:multiLevelType w:val="multilevel"/>
    <w:tmpl w:val="71A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25194"/>
    <w:multiLevelType w:val="multilevel"/>
    <w:tmpl w:val="B440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D42"/>
    <w:rsid w:val="000207D7"/>
    <w:rsid w:val="00511D42"/>
    <w:rsid w:val="00760670"/>
    <w:rsid w:val="00B828D4"/>
    <w:rsid w:val="00C272FB"/>
    <w:rsid w:val="00EB04CD"/>
    <w:rsid w:val="00FB4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8D4"/>
  </w:style>
  <w:style w:type="paragraph" w:styleId="1">
    <w:name w:val="heading 1"/>
    <w:basedOn w:val="a"/>
    <w:link w:val="10"/>
    <w:uiPriority w:val="9"/>
    <w:qFormat/>
    <w:rsid w:val="0076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6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0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07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6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9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gon.rospotrebnadzor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1310</Words>
  <Characters>7467</Characters>
  <Application>Microsoft Office Word</Application>
  <DocSecurity>0</DocSecurity>
  <Lines>62</Lines>
  <Paragraphs>17</Paragraphs>
  <ScaleCrop>false</ScaleCrop>
  <Company/>
  <LinksUpToDate>false</LinksUpToDate>
  <CharactersWithSpaces>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Махнёва Анастасия Викторовна</dc:creator>
  <cp:lastModifiedBy>USER</cp:lastModifiedBy>
  <cp:revision>2</cp:revision>
  <dcterms:created xsi:type="dcterms:W3CDTF">2020-04-17T13:05:00Z</dcterms:created>
  <dcterms:modified xsi:type="dcterms:W3CDTF">2020-04-17T13:05:00Z</dcterms:modified>
</cp:coreProperties>
</file>