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-426" w:type="dxa"/>
        <w:tblW w:w="10632" w:type="dxa"/>
        <w:tblLook w:val="04A0" w:firstRow="1" w:lastRow="0" w:firstColumn="1" w:lastColumn="0" w:noHBand="0" w:noVBand="1"/>
      </w:tblPr>
      <w:tblGrid>
        <w:gridCol w:w="3545"/>
        <w:gridCol w:w="2896"/>
        <w:gridCol w:w="4191"/>
      </w:tblGrid>
      <w:tr>
        <w:trPr>
          <w:tblHeader w:val="0"/>
          <w:cantSplit w:val="0"/>
          <w:trHeight w:val="0" w:hRule="auto"/>
        </w:trPr>
        <w:tc>
          <w:tcPr>
            <w:tcW w:w="3545" w:type="dxa"/>
            <w:vAlign w:val="center"/>
            <w:tcMar>
              <w:left w:w="0" w:type="dxa"/>
              <w:right w:w="0" w:type="dxa"/>
            </w:tcMar>
            <w:tmTcPr id="1607308319" protected="0"/>
          </w:tcPr>
          <w:p>
            <w:pPr>
              <w:spacing w:after="0" w:line="240" w:lineRule="atLeas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ПРИНЯТО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педагогическим советом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протокол  № 1 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от 30.08.2020г.</w:t>
            </w:r>
          </w:p>
        </w:tc>
        <w:tc>
          <w:tcPr>
            <w:tcW w:w="2896" w:type="dxa"/>
            <w:vAlign w:val="center"/>
            <w:tcMar>
              <w:left w:w="0" w:type="dxa"/>
              <w:right w:w="0" w:type="dxa"/>
            </w:tcMar>
            <w:tmTcPr id="1607308319" protected="0"/>
          </w:tcPr>
          <w:p>
            <w:pPr>
              <w:spacing w:after="0" w:line="240" w:lineRule="atLeas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1" w:type="dxa"/>
            <w:vAlign w:val="center"/>
            <w:tcMar>
              <w:left w:w="0" w:type="dxa"/>
              <w:right w:w="0" w:type="dxa"/>
            </w:tcMar>
            <w:tmTcPr id="1607308319" protected="0"/>
          </w:tcPr>
          <w:p>
            <w:pPr>
              <w:ind w:right="903"/>
              <w:spacing w:after="0" w:line="240" w:lineRule="atLeast"/>
              <w:jc w:val="righ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УТВЕРЖДЕНО</w:t>
            </w:r>
          </w:p>
          <w:p>
            <w:pPr>
              <w:ind w:right="903"/>
              <w:spacing w:after="0" w:line="240" w:lineRule="atLeast"/>
              <w:jc w:val="righ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приказом № 397 </w:t>
            </w:r>
          </w:p>
          <w:p>
            <w:pPr>
              <w:ind w:right="903"/>
              <w:spacing w:after="0" w:line="240" w:lineRule="atLeast"/>
              <w:jc w:val="righ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от 31.08.2020 г.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100" w:lineRule="atLeas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9"/>
        <w:spacing w:after="0" w:line="100" w:lineRule="atLeast"/>
        <w:jc w:val="center"/>
        <w:rPr>
          <w:rFonts w:ascii="Times New Roman" w:hAnsi="Times New Roman" w:eastAsia="Times New Roman"/>
          <w:b/>
          <w:i/>
          <w:sz w:val="24"/>
          <w:szCs w:val="24"/>
        </w:rPr>
      </w:pPr>
      <w:r>
        <w:rPr>
          <w:rFonts w:ascii="Times New Roman" w:hAnsi="Times New Roman" w:eastAsia="Times New Roman"/>
          <w:b/>
          <w:i/>
          <w:sz w:val="24"/>
          <w:szCs w:val="24"/>
        </w:rPr>
      </w:r>
    </w:p>
    <w:p>
      <w:pPr>
        <w:ind w:firstLine="709"/>
        <w:spacing w:after="0" w:line="100" w:lineRule="atLeast"/>
        <w:jc w:val="center"/>
        <w:rPr>
          <w:rFonts w:ascii="Times New Roman" w:hAnsi="Times New Roman" w:eastAsia="Times New Roman"/>
          <w:b/>
          <w:i/>
          <w:sz w:val="24"/>
          <w:szCs w:val="24"/>
        </w:rPr>
      </w:pPr>
      <w:r>
        <w:rPr>
          <w:rFonts w:ascii="Times New Roman" w:hAnsi="Times New Roman" w:eastAsia="Times New Roman"/>
          <w:b/>
          <w:i/>
          <w:sz w:val="24"/>
          <w:szCs w:val="24"/>
        </w:rPr>
      </w:r>
    </w:p>
    <w:p>
      <w:pPr>
        <w:ind w:firstLine="709"/>
        <w:spacing w:after="0" w:line="100" w:lineRule="atLeast"/>
        <w:jc w:val="center"/>
        <w:rPr>
          <w:rFonts w:ascii="Times New Roman" w:hAnsi="Times New Roman" w:eastAsia="Times New Roman"/>
          <w:b/>
          <w:i/>
          <w:sz w:val="24"/>
          <w:szCs w:val="24"/>
        </w:rPr>
      </w:pPr>
      <w:r>
        <w:rPr>
          <w:rFonts w:ascii="Times New Roman" w:hAnsi="Times New Roman" w:eastAsia="Times New Roman"/>
          <w:b/>
          <w:i/>
          <w:sz w:val="24"/>
          <w:szCs w:val="24"/>
        </w:rPr>
      </w:r>
    </w:p>
    <w:p>
      <w:pPr>
        <w:ind w:firstLine="709"/>
        <w:spacing w:after="0" w:line="100" w:lineRule="atLeast"/>
        <w:jc w:val="center"/>
        <w:rPr>
          <w:rFonts w:ascii="Times New Roman" w:hAnsi="Times New Roman" w:eastAsia="Times New Roman"/>
          <w:b/>
          <w:i/>
          <w:sz w:val="24"/>
          <w:szCs w:val="24"/>
        </w:rPr>
      </w:pPr>
      <w:r>
        <w:rPr>
          <w:rFonts w:ascii="Times New Roman" w:hAnsi="Times New Roman" w:eastAsia="Times New Roman"/>
          <w:b/>
          <w:i/>
          <w:sz w:val="24"/>
          <w:szCs w:val="24"/>
        </w:rPr>
        <w:t>МОБУ «Волховская городская гимназия №3</w:t>
      </w:r>
    </w:p>
    <w:p>
      <w:pPr>
        <w:ind w:firstLine="709"/>
        <w:spacing w:after="0" w:line="100" w:lineRule="atLeast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i/>
          <w:sz w:val="24"/>
          <w:szCs w:val="24"/>
        </w:rPr>
        <w:t xml:space="preserve"> имени Героя Советского Союза Александра Лукьянова»</w:t>
      </w: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ind w:firstLine="709"/>
        <w:spacing w:after="0" w:line="100" w:lineRule="atLeas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План внеурочной деятельности</w:t>
      </w:r>
    </w:p>
    <w:p>
      <w:pPr>
        <w:ind w:firstLine="709"/>
        <w:spacing w:after="0" w:line="100" w:lineRule="atLeast"/>
        <w:jc w:val="center"/>
        <w:rPr>
          <w:rFonts w:ascii="Times New Roman" w:hAnsi="Times New Roman" w:eastAsia="Times New Roman"/>
          <w:b/>
          <w:i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(1 – 4 классы)</w:t>
      </w:r>
      <w:r>
        <w:rPr>
          <w:rFonts w:ascii="Times New Roman" w:hAnsi="Times New Roman" w:eastAsia="Times New Roman"/>
          <w:b/>
          <w:i/>
          <w:sz w:val="24"/>
          <w:szCs w:val="24"/>
        </w:rPr>
      </w:r>
    </w:p>
    <w:p>
      <w:pPr>
        <w:ind w:firstLine="567"/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ind w:firstLine="567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spacing w:after="0" w:line="10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организуется в целях формирования единого образовательного пространства гимназии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Заинтересованность гимназии в решении проблемы внеурочной деятельности объясняется новым взглядом на образовательные результаты. Если предметные результаты достигаются в процессе освоения школьных дисциплин, 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этого, в МОБУ «Волховская городская гимназия №3 имени Героя Советского Союза Александра Лукьянова» были проведены мероприятия для создания  системы  внеурочной деятельности, поддерживающей процесс обучения: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учебного плана начальной школы;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Положения о внеурочной деятельности;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перечня программ внеурочной деятельности;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кадров для проведения внеурочных занятий; 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Положения о программах; 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  рабочих программ внеурочной деятельности; 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внеурочной деятельности;</w:t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 w:eastAsia="+mj-ea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родителей о системе внеурочной деятельности;</w:t>
      </w:r>
      <w:r>
        <w:rPr>
          <w:rFonts w:ascii="Times New Roman" w:hAnsi="Times New Roman" w:eastAsia="+mj-ea"/>
          <w:bCs/>
          <w:color w:val="000000"/>
          <w:sz w:val="24"/>
          <w:szCs w:val="24"/>
        </w:rPr>
      </w:r>
    </w:p>
    <w:p>
      <w:pPr>
        <w:numPr>
          <w:ilvl w:val="0"/>
          <w:numId w:val="1"/>
        </w:numPr>
        <w:ind w:left="1429" w:hanging="360"/>
        <w:spacing w:after="0" w:line="100" w:lineRule="atLeast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+mj-ea"/>
          <w:bCs/>
          <w:color w:val="000000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 xml:space="preserve">расписания внеучебной  деятельности учащихся 1-4  классов. 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567"/>
        <w:spacing w:after="0" w:line="10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соответствии с требованиями ФГОС НОО внеурочная деятельность организована по направлениям: </w:t>
      </w:r>
      <w:r>
        <w:rPr>
          <w:rFonts w:ascii="Times New Roman" w:hAnsi="Times New Roman" w:eastAsia="Times New Roman"/>
          <w:bCs/>
          <w:sz w:val="24"/>
          <w:szCs w:val="24"/>
        </w:rPr>
        <w:t>спортивно-оздоровительное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, духовно-нравственное, социальное, общекультурное, </w:t>
      </w:r>
      <w:r>
        <w:rPr>
          <w:rFonts w:ascii="Times New Roman" w:hAnsi="Times New Roman" w:eastAsia="Times New Roman"/>
          <w:bCs/>
          <w:sz w:val="24"/>
          <w:szCs w:val="24"/>
        </w:rPr>
        <w:t>общеинтеллектуальное</w:t>
      </w:r>
      <w:r>
        <w:rPr>
          <w:rFonts w:ascii="Times New Roman" w:hAnsi="Times New Roman" w:eastAsia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</w:r>
    </w:p>
    <w:p>
      <w:pPr>
        <w:ind w:firstLine="567"/>
        <w:spacing w:after="0" w:line="10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Настоящий план внеурочной деятельности определяет направления внеурочной деятельности, формы организации, распределение часов, 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содержание занятий.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540"/>
        <w:spacing w:after="0" w:line="100" w:lineRule="atLeast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Цель внеурочной деятельности: </w:t>
      </w:r>
      <w:r>
        <w:rPr>
          <w:rFonts w:ascii="Times New Roman" w:hAnsi="Times New Roman"/>
          <w:sz w:val="24"/>
          <w:szCs w:val="24"/>
        </w:rPr>
        <w:t>создание воспитывающей среды, обеспечивающей активизацию социальных, интеллектуальных интересов детей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 значимую практическую деятельность, реализацию добровольческих инициатив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</w:r>
    </w:p>
    <w:p>
      <w:pPr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Внеурочная деятельность направлена на решение следующих задач: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numPr>
          <w:ilvl w:val="0"/>
          <w:numId w:val="2"/>
        </w:numPr>
        <w:ind w:left="720" w:hanging="360"/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создать  условия  для наиболее полного удовлетворения потребностей и интересов обучающихся, укрепления их здоровья;</w:t>
      </w:r>
    </w:p>
    <w:p>
      <w:pPr>
        <w:numPr>
          <w:ilvl w:val="0"/>
          <w:numId w:val="2"/>
        </w:numPr>
        <w:ind w:left="720" w:hanging="360"/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обеспечить социальную  защиту, поддержку, реабилитацию и адаптацию обучающихся к жизни в обществе;</w:t>
      </w:r>
    </w:p>
    <w:p>
      <w:pPr>
        <w:numPr>
          <w:ilvl w:val="0"/>
          <w:numId w:val="2"/>
        </w:numPr>
        <w:ind w:left="720" w:hanging="360"/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формировать общую  культуру  обучающихся;</w:t>
      </w:r>
    </w:p>
    <w:p>
      <w:pPr>
        <w:numPr>
          <w:ilvl w:val="0"/>
          <w:numId w:val="2"/>
        </w:numPr>
        <w:ind w:left="720" w:hanging="360"/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воспитать у обучающихся гражданственность, уважение к правам и свободам человека, любвь к Родине, природе, семье.</w:t>
      </w:r>
    </w:p>
    <w:p>
      <w:pPr>
        <w:numPr>
          <w:ilvl w:val="0"/>
          <w:numId w:val="2"/>
        </w:numPr>
        <w:ind w:left="720" w:hanging="360"/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эффективно  использовать имеющуюся  в гимназии учебно- методическую и материально- техническую базу, информационные ресурсы, собственный методический потенциал.</w:t>
      </w:r>
    </w:p>
    <w:p>
      <w:pPr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 xml:space="preserve">Внеурочная деятельность организуется на принципах </w:t>
      </w:r>
      <w:r>
        <w:rPr>
          <w:rFonts w:ascii="Times New Roman" w:hAnsi="Times New Roman" w:eastAsia="Times New Roman"/>
          <w:color w:val="000000"/>
          <w:sz w:val="24"/>
          <w:szCs w:val="24"/>
        </w:rPr>
        <w:t>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>
      <w:pPr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Формы организации внеурочной деятельности: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100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          Для развития потенциала одаренных и талантливых детей могут разрабатываться с участием самих детей,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100" w:lineRule="atLeast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Внеурочная деятельность предназначена для педагогически целесообразной занятости </w:t>
      </w:r>
      <w:r>
        <w:rPr>
          <w:rFonts w:ascii="Times New Roman" w:hAnsi="Times New Roman" w:eastAsia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в их свободное (внеурочное) время. </w:t>
      </w:r>
      <w:r>
        <w:rPr>
          <w:rFonts w:ascii="Times New Roman" w:hAnsi="Times New Roman" w:eastAsia="Times New Roman"/>
          <w:color w:val="000000"/>
        </w:rPr>
      </w:r>
    </w:p>
    <w:p>
      <w:pPr>
        <w:ind w:firstLine="540"/>
        <w:spacing w:after="0" w:line="100" w:lineRule="atLeast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</w:rPr>
        <w:t xml:space="preserve">   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567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color="auto" w:val="single"/>
        </w:rPr>
        <w:t>Принципы организации внеурочной деятельности: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3"/>
        </w:numPr>
        <w:ind w:left="426" w:firstLine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возрастным особенностям обучающихся, преемственность с технологиями учебной деятельности;</w:t>
      </w:r>
    </w:p>
    <w:p>
      <w:pPr>
        <w:numPr>
          <w:ilvl w:val="0"/>
          <w:numId w:val="3"/>
        </w:numPr>
        <w:ind w:left="426" w:firstLine="0"/>
        <w:spacing w:after="0" w:line="100" w:lineRule="atLeast"/>
        <w:jc w:val="both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>
      <w:pPr>
        <w:numPr>
          <w:ilvl w:val="0"/>
          <w:numId w:val="3"/>
        </w:numPr>
        <w:ind w:left="426" w:firstLine="0"/>
        <w:spacing w:after="0" w:line="100" w:lineRule="atLeast"/>
        <w:jc w:val="both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на ценности воспитательной системы МОБУ «Волховская городская гимназия №3 имени Героя Советского Союза Александра Лукьянова»;</w:t>
      </w:r>
    </w:p>
    <w:p>
      <w:pPr>
        <w:numPr>
          <w:ilvl w:val="0"/>
          <w:numId w:val="3"/>
        </w:numPr>
        <w:ind w:left="426" w:firstLine="0"/>
        <w:spacing w:after="0" w:line="100" w:lineRule="atLeast"/>
        <w:jc w:val="both"/>
        <w:widowControl w:val="0"/>
        <w:rPr>
          <w:rFonts w:ascii="Times New Roman" w:hAnsi="Times New Roman"/>
          <w:b/>
          <w:bCs/>
          <w:sz w:val="24"/>
          <w:szCs w:val="24"/>
          <w:u w:color="auto" w:val="single"/>
        </w:rPr>
      </w:pPr>
      <w:r>
        <w:rPr>
          <w:rFonts w:ascii="Times New Roman" w:hAnsi="Times New Roman"/>
          <w:sz w:val="24"/>
          <w:szCs w:val="24"/>
        </w:rPr>
        <w:t>свободный выбор на основе личных интересов и склонностей ребенка.</w:t>
      </w:r>
      <w:r>
        <w:rPr>
          <w:rFonts w:ascii="Times New Roman" w:hAnsi="Times New Roman"/>
          <w:b/>
          <w:bCs/>
          <w:sz w:val="24"/>
          <w:szCs w:val="24"/>
          <w:u w:color="auto" w:val="single"/>
        </w:rPr>
      </w:r>
    </w:p>
    <w:p>
      <w:pPr>
        <w:ind w:left="567"/>
        <w:spacing w:after="0" w:line="10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color="auto" w:val="single"/>
        </w:rPr>
        <w:t>Создание условий для реализации внеурочной деятельности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left="284" w:firstLine="708"/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При организации внеурочной деятельности обучающихся будут использованы: </w:t>
      </w:r>
    </w:p>
    <w:p>
      <w:pPr>
        <w:numPr>
          <w:ilvl w:val="0"/>
          <w:numId w:val="4"/>
        </w:numPr>
        <w:ind w:left="284" w:firstLine="0"/>
        <w:spacing w:after="0" w:line="100" w:lineRule="atLeast"/>
        <w:jc w:val="both"/>
        <w:tabs defTabSz="708">
          <w:tab w:val="left" w:pos="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собственные ресурсы гимназии (учителя начальных классов, учителя-предметники, воспитатель ГПД);</w:t>
      </w:r>
    </w:p>
    <w:p>
      <w:pPr>
        <w:numPr>
          <w:ilvl w:val="0"/>
          <w:numId w:val="4"/>
        </w:numPr>
        <w:ind w:left="284" w:firstLine="0"/>
        <w:spacing w:after="0" w:line="100" w:lineRule="atLeast"/>
        <w:jc w:val="both"/>
        <w:tabs defTabSz="708">
          <w:tab w:val="left" w:pos="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привлеченные специалисты (педагоги дополнительного образования, работающие на базе гимназии);</w:t>
      </w:r>
    </w:p>
    <w:p>
      <w:pPr>
        <w:numPr>
          <w:ilvl w:val="0"/>
          <w:numId w:val="4"/>
        </w:numPr>
        <w:ind w:left="284" w:firstLine="0"/>
        <w:spacing w:after="0" w:line="100" w:lineRule="atLeast"/>
        <w:jc w:val="both"/>
        <w:tabs defTabSz="708">
          <w:tab w:val="left" w:pos="0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педагогические работники имеют соответствующую квалификацию;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9"/>
        <w:spacing w:after="0" w:line="10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color="auto" w:val="single"/>
        </w:rPr>
        <w:t>Материально-техническое обеспечение внеурочной деятельности:</w:t>
      </w:r>
      <w:r>
        <w:rPr>
          <w:rFonts w:ascii="Times New Roman" w:hAnsi="Times New Roman"/>
          <w:sz w:val="24"/>
          <w:szCs w:val="24"/>
        </w:rPr>
      </w:r>
    </w:p>
    <w:p>
      <w:pPr>
        <w:ind w:left="284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внеурочной деятельности в рамках ФГОС НОО в гимназии имеются необходимые условия: занятия проводятся в одну смену, имеется двухразовое  питание, медицинский кабинет. </w:t>
      </w:r>
    </w:p>
    <w:p>
      <w:pPr>
        <w:numPr>
          <w:ilvl w:val="0"/>
          <w:numId w:val="5"/>
        </w:numPr>
        <w:ind w:left="284" w:hanging="284"/>
        <w:spacing w:after="0" w:line="100" w:lineRule="atLeast"/>
        <w:jc w:val="both"/>
        <w:tabs defTabSz="708"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внеурочной деятельности гимназия располагает спортивным залом со спортивным инвентарем для младших школьников,  музыкальной техникой, библиотекой, спортивной и игровыми площадками. </w:t>
      </w:r>
    </w:p>
    <w:p>
      <w:pPr>
        <w:numPr>
          <w:ilvl w:val="0"/>
          <w:numId w:val="5"/>
        </w:numPr>
        <w:ind w:left="142" w:hanging="142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Гимназия  располагает кабинетами, оборудованными компьютерной техникой, подключенными к локальной сети Интернет. </w:t>
      </w:r>
    </w:p>
    <w:p>
      <w:pPr>
        <w:ind w:right="20"/>
        <w:spacing w:after="0" w:line="238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Сетка часов плана внеурочной деятельности</w:t>
      </w:r>
    </w:p>
    <w:p>
      <w:pPr>
        <w:ind w:right="20" w:firstLine="632"/>
        <w:spacing w:after="0" w:line="238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на 2020-2021 учебный год</w:t>
      </w:r>
    </w:p>
    <w:tbl>
      <w:tblPr>
        <w:tblStyle w:val="NormalTable"/>
        <w:name w:val="Таблица4"/>
        <w:tabOrder w:val="0"/>
        <w:jc w:val="center"/>
        <w:tblInd w:w="0" w:type="dxa"/>
        <w:tblW w:w="10064" w:type="dxa"/>
        <w:tblLook w:val="04A0" w:firstRow="1" w:lastRow="0" w:firstColumn="1" w:lastColumn="0" w:noHBand="0" w:noVBand="1"/>
      </w:tblPr>
      <w:tblGrid>
        <w:gridCol w:w="5505"/>
        <w:gridCol w:w="570"/>
        <w:gridCol w:w="570"/>
        <w:gridCol w:w="570"/>
        <w:gridCol w:w="570"/>
        <w:gridCol w:w="570"/>
        <w:gridCol w:w="570"/>
        <w:gridCol w:w="570"/>
        <w:gridCol w:w="569"/>
      </w:tblGrid>
      <w:tr>
        <w:trPr>
          <w:tblHeader w:val="0"/>
          <w:cantSplit w:val="0"/>
          <w:trHeight w:val="229" w:hRule="atLeast"/>
        </w:trPr>
        <w:tc>
          <w:tcPr>
            <w:tcW w:w="5505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59" w:type="dxa"/>
            <w:gridSpan w:val="8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</w:tr>
      <w:tr>
        <w:trPr>
          <w:tblHeader w:val="0"/>
          <w:cantSplit w:val="0"/>
          <w:trHeight w:val="263" w:hRule="atLeast"/>
        </w:trPr>
        <w:tc>
          <w:tcPr>
            <w:tcW w:w="5505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/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а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б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а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б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а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б 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а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б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64" w:type="dxa"/>
            <w:gridSpan w:val="9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– оздоровительное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Регулируемые курсы «Спортландия»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Интенсивы: (спортивные соревнования, дни здоровья, сезонные экскурсии в природу, походы выходного дня, профилактика вредных привычек, беседы, просмотры учебных фильмов)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64" w:type="dxa"/>
            <w:gridSpan w:val="9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Духовно – нравственное направление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Регулируемые курсы              «Юный театрал», «ИЗО - деятельность»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/>
            <w: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/>
            <w: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/>
            <w: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/>
            <w: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/>
            <w:r>
              <w:t>1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Интенсивы: (экскурсии, встречи и беседы с представителями общественных организаций; встречи и беседы; организация и проведение семейных праздников)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64" w:type="dxa"/>
            <w:gridSpan w:val="9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 направление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Регулируемые курсы «Школьный музей»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Интенсивы: (классные часы, акции, социальные проекты, часы общения, участие в общественно-полезном труде; акции благотворительности, милосердия, забота о животных, живых существах, природе)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blHeader w:val="0"/>
          <w:cantSplit w:val="0"/>
          <w:trHeight w:val="211" w:hRule="atLeast"/>
        </w:trPr>
        <w:tc>
          <w:tcPr>
            <w:tcW w:w="10064" w:type="dxa"/>
            <w:gridSpan w:val="9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Общеинтеллектуальное   направление</w:t>
            </w:r>
          </w:p>
        </w:tc>
      </w:tr>
      <w:tr>
        <w:trPr>
          <w:tblHeader w:val="0"/>
          <w:cantSplit w:val="0"/>
          <w:trHeight w:val="211" w:hRule="atLeast"/>
        </w:trPr>
        <w:tc>
          <w:tcPr>
            <w:tcW w:w="10064" w:type="dxa"/>
            <w:gridSpan w:val="9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Регулируемые курсы «Занимательная математика»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Интенсивы: (предметные олимпиады, интеллектуальные марафоны, тематические недели, общешкольные конференции, экскурсии на промышленные предприятия, в организации, учреждения культуры, знакомство с профессиями; создание игровых ситуаций по мотивам различных профессий, ярмарок, конкурсов)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241" w:hRule="atLeast"/>
        </w:trPr>
        <w:tc>
          <w:tcPr>
            <w:tcW w:w="10064" w:type="dxa"/>
            <w:gridSpan w:val="9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Общекультурное направление</w:t>
            </w:r>
          </w:p>
        </w:tc>
      </w:tr>
      <w:tr>
        <w:trPr>
          <w:tblHeader w:val="0"/>
          <w:cantSplit w:val="0"/>
          <w:trHeight w:val="72" w:hRule="atLeast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Регулируемые курсы «Кукольный театр»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Интенсивы: (посещение музеев, театров, библиотек; реализация культурно-досуговых программ, посещение объектов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художественной культуры с последующим представлением творческих работ; краеведческая, поисковая, экологическая  работа в походах и экскурсиях, путешествиях)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в неделю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в год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280,5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0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280,5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</w:tbl>
    <w:p>
      <w:pPr>
        <w:ind w:right="20" w:firstLine="632"/>
        <w:spacing w:after="0" w:line="238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План внеурочной деятельности (интенсивы) начального общего образования (недельный/годовой)</w:t>
      </w:r>
    </w:p>
    <w:tbl>
      <w:tblPr>
        <w:tblStyle w:val="NormalTable"/>
        <w:name w:val="Таблица3"/>
        <w:tabOrder w:val="0"/>
        <w:jc w:val="center"/>
        <w:tblInd w:w="0" w:type="dxa"/>
        <w:tblW w:w="10058" w:type="dxa"/>
        <w:tblLook w:val="04A0" w:firstRow="1" w:lastRow="0" w:firstColumn="1" w:lastColumn="0" w:noHBand="0" w:noVBand="1"/>
      </w:tblPr>
      <w:tblGrid>
        <w:gridCol w:w="550"/>
        <w:gridCol w:w="4976"/>
        <w:gridCol w:w="1134"/>
        <w:gridCol w:w="1134"/>
        <w:gridCol w:w="1134"/>
        <w:gridCol w:w="1130"/>
      </w:tblGrid>
      <w:tr>
        <w:trPr>
          <w:tblHeader w:val="0"/>
          <w:cantSplit w:val="0"/>
          <w:trHeight w:val="261" w:hRule="atLeast"/>
        </w:trPr>
        <w:tc>
          <w:tcPr>
            <w:tcW w:w="550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2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 в неделю/ в год</w:t>
            </w:r>
          </w:p>
        </w:tc>
      </w:tr>
      <w:tr>
        <w:trPr>
          <w:tblHeader w:val="0"/>
          <w:cantSplit w:val="0"/>
          <w:trHeight w:val="250" w:hRule="atLeast"/>
        </w:trPr>
        <w:tc>
          <w:tcPr>
            <w:tcW w:w="550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/>
        </w:tc>
        <w:tc>
          <w:tcPr>
            <w:tcW w:w="4976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/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58" w:type="dxa"/>
            <w:gridSpan w:val="6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1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 xml:space="preserve">Спортивные соревнования 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6,8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2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Военно - спортивная игра «Зарничка»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3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Смотр строя и песни, посвященный Дню защитника Отечества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4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Классные часы «В здоровом теле здоровый дух»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6,8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5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Спортивные игры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9,9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10,2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6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Исследовательская работа «Моё здоровье»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58" w:type="dxa"/>
            <w:gridSpan w:val="6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 нравственное</w:t>
            </w:r>
          </w:p>
        </w:tc>
      </w:tr>
      <w:tr>
        <w:trPr>
          <w:tblHeader w:val="0"/>
          <w:cantSplit w:val="0"/>
          <w:trHeight w:val="331" w:hRule="atLeast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Концерты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6,8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</w:tr>
      <w:tr>
        <w:trPr>
          <w:tblHeader w:val="0"/>
          <w:cantSplit w:val="0"/>
          <w:trHeight w:val="267" w:hRule="atLeast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Классные часы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0,6 / 19,8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0,6 / 20,4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/ 20,4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/ 20,4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Конкурс патриотической песни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6,8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58" w:type="dxa"/>
            <w:gridSpan w:val="6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Учение с увлечением (олимпиады, конкурсы, викторины)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Мир проектов (творческие проекты)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9,9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10,2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Классные часы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9,9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10,2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Экскурсии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9,9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0,3 / 10,2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</w:rPr>
              <w:t xml:space="preserve"> / 10,2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58" w:type="dxa"/>
            <w:gridSpan w:val="6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Выставки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Концерты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Классные часы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6,8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Посещение библиотеки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0,5 / 16,5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/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/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Посещение театров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Посещение выставок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0,4 / 13,2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0,4 / 13,6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0,4 / 13,6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afterAutospacing="0" w:line="0" w:lineRule="atLeast"/>
              <w:jc w:val="center"/>
            </w:pPr>
            <w:r>
              <w:t>0,4 / 13,6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08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Участие в проекте «Спасибо деду за победу»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/ 6,8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/ 6,8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Классные часы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0,2/ 6,8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0,2 / 6,8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Концерты - поздравления ветеранов, родителей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/ 10,2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/ 10,2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before="0" w:after="0" w:beforeAutospacing="0" w:line="0" w:lineRule="atLeast"/>
              <w:jc w:val="center"/>
            </w:pPr>
            <w:r>
              <w:t>Общественно - полезная деятельность</w:t>
            </w:r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0,5 / 16,5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0,5 / 17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1 / 34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1 / 34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ind w:left="-142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rPr>
                <w:color w:val="000000"/>
                <w:shd w:val="clear" w:fill="ffffff"/>
              </w:rPr>
              <w:t>Рейды, акции</w:t>
            </w:r>
            <w:r/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 / 3,3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t>0,1/ 3,4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/ 10,2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/ 10,2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26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</w:pPr>
            <w:r>
              <w:rPr>
                <w:b/>
                <w:bCs/>
              </w:rPr>
              <w:t>ИТОГО</w:t>
            </w:r>
            <w:r/>
          </w:p>
        </w:tc>
        <w:tc>
          <w:tcPr>
            <w:tcW w:w="113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7308319" protected="0"/>
          </w:tcPr>
          <w:p>
            <w:pPr>
              <w:pStyle w:val="para1"/>
              <w:ind w:left="-142"/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ind w:firstLine="708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8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+mj-ea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Num6"/>
    <w:lvl w:ilvl="0">
      <w:numFmt w:val="bullet"/>
      <w:suff w:val="tab"/>
      <w:lvlText w:val=""/>
      <w:lvlJc w:val="left"/>
      <w:pPr>
        <w:ind w:left="1069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WWNum7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Wingdings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WWNum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WWNum9"/>
    <w:lvl w:ilvl="0">
      <w:numFmt w:val="bullet"/>
      <w:suff w:val="tab"/>
      <w:lvlText w:val=""/>
      <w:lvlJc w:val="left"/>
      <w:pPr>
        <w:ind w:left="-70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73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145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17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289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361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433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051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WWNum10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41"/>
    <w:tmLastPosCaret>
      <w:tmLastPosPgfIdx w:val="1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07308319" w:val="980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  <w:hyphenationLines w:val="1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  <w:hyphenationLines w:val="1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/>
  <cp:revision>4</cp:revision>
  <dcterms:created xsi:type="dcterms:W3CDTF">2020-12-01T12:55:00Z</dcterms:created>
  <dcterms:modified xsi:type="dcterms:W3CDTF">2020-12-07T02:31:59Z</dcterms:modified>
</cp:coreProperties>
</file>